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BB" w:rsidRDefault="00281EDF">
      <w:proofErr w:type="spellStart"/>
      <w:r>
        <w:rPr>
          <w:lang w:val="en-US"/>
        </w:rPr>
        <w:t>Bioinformatic</w:t>
      </w:r>
      <w:proofErr w:type="spellEnd"/>
      <w:r>
        <w:rPr>
          <w:lang w:val="en-US"/>
        </w:rPr>
        <w:t xml:space="preserve"> practical 7</w:t>
      </w:r>
    </w:p>
    <w:p w:rsidR="00B27FBB" w:rsidRDefault="00281EDF">
      <w:pPr>
        <w:pStyle w:val="Cmsor1"/>
        <w:numPr>
          <w:ilvl w:val="0"/>
          <w:numId w:val="2"/>
        </w:numPr>
        <w:jc w:val="center"/>
      </w:pPr>
      <w:r>
        <w:rPr>
          <w:lang w:val="en-US"/>
        </w:rPr>
        <w:t xml:space="preserve">Molecular </w:t>
      </w:r>
      <w:proofErr w:type="spellStart"/>
      <w:r>
        <w:rPr>
          <w:lang w:val="en-US"/>
        </w:rPr>
        <w:t>phylogenetics</w:t>
      </w:r>
      <w:proofErr w:type="spellEnd"/>
      <w:r>
        <w:rPr>
          <w:lang w:val="en-US"/>
        </w:rPr>
        <w:t xml:space="preserve"> in practice</w:t>
      </w:r>
    </w:p>
    <w:p w:rsidR="00B27FBB" w:rsidRDefault="00281EDF">
      <w:pPr>
        <w:pStyle w:val="Szvegtrzs"/>
        <w:numPr>
          <w:ilvl w:val="0"/>
          <w:numId w:val="3"/>
        </w:numPr>
        <w:rPr>
          <w:lang w:val="en-US"/>
        </w:rPr>
      </w:pPr>
      <w:r>
        <w:rPr>
          <w:b/>
          <w:bCs/>
          <w:i/>
          <w:iCs/>
          <w:lang w:val="en-US"/>
        </w:rPr>
        <w:t>Aim of the practical</w:t>
      </w:r>
      <w:r>
        <w:rPr>
          <w:b/>
          <w:bCs/>
          <w:lang w:val="en-US"/>
        </w:rPr>
        <w:t xml:space="preserve">: Inferring phylogenetic tree from the mRNA sequences (400-800 </w:t>
      </w:r>
      <w:proofErr w:type="spellStart"/>
      <w:r>
        <w:rPr>
          <w:b/>
          <w:bCs/>
          <w:lang w:val="en-US"/>
        </w:rPr>
        <w:t>nt</w:t>
      </w:r>
      <w:proofErr w:type="spellEnd"/>
      <w:r>
        <w:rPr>
          <w:b/>
          <w:bCs/>
          <w:lang w:val="en-US"/>
        </w:rPr>
        <w:t xml:space="preserve"> long </w:t>
      </w:r>
      <w:proofErr w:type="spellStart"/>
      <w:r>
        <w:rPr>
          <w:b/>
          <w:bCs/>
          <w:lang w:val="en-US"/>
        </w:rPr>
        <w:t>subalignment</w:t>
      </w:r>
      <w:proofErr w:type="spellEnd"/>
      <w:r>
        <w:rPr>
          <w:b/>
          <w:bCs/>
          <w:lang w:val="en-US"/>
        </w:rPr>
        <w:t xml:space="preserve">) of six mammal species: human, chimp, mouse, dog, cow and opossum, using two different </w:t>
      </w:r>
      <w:r>
        <w:rPr>
          <w:b/>
          <w:bCs/>
          <w:lang w:val="en-US"/>
        </w:rPr>
        <w:t>methods (neighbor-joining and maximum parsimony)</w:t>
      </w:r>
    </w:p>
    <w:p w:rsidR="00B27FBB" w:rsidRDefault="00281EDF">
      <w:pPr>
        <w:pStyle w:val="Szvegtrzs"/>
        <w:numPr>
          <w:ilvl w:val="0"/>
          <w:numId w:val="3"/>
        </w:numPr>
      </w:pPr>
      <w:r>
        <w:rPr>
          <w:lang w:val="en-US"/>
        </w:rPr>
        <w:t>Work with your previously created alignment files ([filename].</w:t>
      </w:r>
      <w:proofErr w:type="spellStart"/>
      <w:r>
        <w:rPr>
          <w:lang w:val="en-US"/>
        </w:rPr>
        <w:t>phy</w:t>
      </w:r>
      <w:proofErr w:type="spellEnd"/>
      <w:r>
        <w:rPr>
          <w:lang w:val="en-US"/>
        </w:rPr>
        <w:t xml:space="preserve">), if you do not have it, download it from here: </w:t>
      </w:r>
      <w:hyperlink r:id="rId5">
        <w:r>
          <w:rPr>
            <w:rStyle w:val="Internet-hivatkozs"/>
            <w:lang w:val="en-US"/>
          </w:rPr>
          <w:t>https://</w:t>
        </w:r>
        <w:r>
          <w:rPr>
            <w:rStyle w:val="Internet-hivatkozs"/>
            <w:lang w:val="en-US"/>
          </w:rPr>
          <w:t>genetics.elte.hu/index.php/en/teaching/152-bioinformatics</w:t>
        </w:r>
      </w:hyperlink>
    </w:p>
    <w:p w:rsidR="00B27FBB" w:rsidRDefault="00281EDF">
      <w:pPr>
        <w:pStyle w:val="Szvegtrzs"/>
        <w:numPr>
          <w:ilvl w:val="0"/>
          <w:numId w:val="3"/>
        </w:numPr>
        <w:rPr>
          <w:lang w:val="en-US"/>
        </w:rPr>
      </w:pPr>
      <w:r>
        <w:rPr>
          <w:lang w:val="en-US"/>
        </w:rPr>
        <w:t>In the practice you are going to use online tools to calculate the trees, but in case of internet failure, use the UGENE software (and the description for it)</w:t>
      </w:r>
    </w:p>
    <w:p w:rsidR="00B27FBB" w:rsidRDefault="00B27FBB">
      <w:pPr>
        <w:pStyle w:val="Szvegtrzs"/>
        <w:rPr>
          <w:b/>
          <w:bCs/>
          <w:lang w:val="en-US"/>
        </w:rPr>
      </w:pPr>
    </w:p>
    <w:p w:rsidR="00B27FBB" w:rsidRDefault="00281EDF">
      <w:pPr>
        <w:pStyle w:val="Szvegtrzs"/>
      </w:pPr>
      <w:r>
        <w:rPr>
          <w:b/>
          <w:bCs/>
          <w:lang w:val="en-US"/>
        </w:rPr>
        <w:t>Task 0: properly format your sequences</w:t>
      </w:r>
      <w:r>
        <w:rPr>
          <w:b/>
          <w:bCs/>
          <w:lang w:val="en-US"/>
        </w:rPr>
        <w:t xml:space="preserve"> for online input (also good for UGENE): </w:t>
      </w:r>
      <w:hyperlink r:id="rId6">
        <w:r>
          <w:rPr>
            <w:rStyle w:val="Internet-hivatkozs"/>
            <w:b/>
            <w:bCs/>
            <w:lang w:val="en-US"/>
          </w:rPr>
          <w:t>http://phylogeny.lirmm.fr/phylo_cgi/data_converter.cgi</w:t>
        </w:r>
      </w:hyperlink>
    </w:p>
    <w:p w:rsidR="00B27FBB" w:rsidRDefault="00281EDF">
      <w:pPr>
        <w:pStyle w:val="Szvegtrzs"/>
        <w:rPr>
          <w:lang w:val="en-US"/>
        </w:rPr>
      </w:pPr>
      <w:r>
        <w:rPr>
          <w:lang w:val="en-US"/>
        </w:rPr>
        <w:tab/>
        <w:t xml:space="preserve">a) Copy or upload your </w:t>
      </w:r>
      <w:proofErr w:type="spellStart"/>
      <w:r>
        <w:rPr>
          <w:lang w:val="en-US"/>
        </w:rPr>
        <w:t>phylip</w:t>
      </w:r>
      <w:proofErr w:type="spellEnd"/>
      <w:r>
        <w:rPr>
          <w:lang w:val="en-US"/>
        </w:rPr>
        <w:t xml:space="preserve"> ([filename</w:t>
      </w:r>
      <w:proofErr w:type="gramStart"/>
      <w:r>
        <w:rPr>
          <w:lang w:val="en-US"/>
        </w:rPr>
        <w:t>].</w:t>
      </w:r>
      <w:proofErr w:type="spellStart"/>
      <w:r>
        <w:rPr>
          <w:lang w:val="en-US"/>
        </w:rPr>
        <w:t>phy</w:t>
      </w:r>
      <w:proofErr w:type="spellEnd"/>
      <w:proofErr w:type="gramEnd"/>
      <w:r>
        <w:rPr>
          <w:lang w:val="en-US"/>
        </w:rPr>
        <w:t>) file into the webpage</w:t>
      </w:r>
    </w:p>
    <w:p w:rsidR="00B27FBB" w:rsidRDefault="00281EDF">
      <w:pPr>
        <w:pStyle w:val="Szvegtrzs"/>
        <w:rPr>
          <w:lang w:val="en-US"/>
        </w:rPr>
      </w:pPr>
      <w:r>
        <w:rPr>
          <w:lang w:val="en-US"/>
        </w:rPr>
        <w:tab/>
        <w:t>b) Set the Outp</w:t>
      </w:r>
      <w:r>
        <w:rPr>
          <w:lang w:val="en-US"/>
        </w:rPr>
        <w:t xml:space="preserve">ut format to </w:t>
      </w:r>
      <w:r>
        <w:rPr>
          <w:b/>
          <w:bCs/>
          <w:lang w:val="en-US"/>
        </w:rPr>
        <w:t>PHYLIP (sequential)</w:t>
      </w:r>
    </w:p>
    <w:p w:rsidR="00B27FBB" w:rsidRDefault="00281EDF">
      <w:pPr>
        <w:pStyle w:val="Szvegtrzs"/>
        <w:rPr>
          <w:lang w:val="en-US"/>
        </w:rPr>
      </w:pPr>
      <w:r>
        <w:rPr>
          <w:lang w:val="en-US"/>
        </w:rPr>
        <w:tab/>
        <w:t xml:space="preserve">c) Click on </w:t>
      </w:r>
      <w:r>
        <w:rPr>
          <w:b/>
          <w:bCs/>
          <w:lang w:val="en-US"/>
        </w:rPr>
        <w:t xml:space="preserve">Convert </w:t>
      </w:r>
      <w:r>
        <w:rPr>
          <w:lang w:val="en-US"/>
        </w:rPr>
        <w:t>button, copy-paste and save the output to new file</w:t>
      </w:r>
    </w:p>
    <w:p w:rsidR="00B27FBB" w:rsidRDefault="00B27FBB">
      <w:pPr>
        <w:pStyle w:val="Szvegtrzs"/>
        <w:rPr>
          <w:b/>
          <w:bCs/>
          <w:u w:val="single"/>
        </w:rPr>
      </w:pPr>
    </w:p>
    <w:p w:rsidR="00B27FBB" w:rsidRDefault="00281EDF">
      <w:pPr>
        <w:pStyle w:val="Szvegtrzs"/>
        <w:jc w:val="both"/>
        <w:rPr>
          <w:lang w:val="en-US"/>
        </w:rPr>
      </w:pPr>
      <w:r>
        <w:rPr>
          <w:b/>
          <w:bCs/>
          <w:u w:val="single"/>
          <w:lang w:val="en-US"/>
        </w:rPr>
        <w:t>Task 1:</w:t>
      </w:r>
      <w:r>
        <w:rPr>
          <w:b/>
          <w:bCs/>
          <w:lang w:val="en-US"/>
        </w:rPr>
        <w:t xml:space="preserve"> Build a distance based – neighbor-joining (NJ) – tree using online version </w:t>
      </w:r>
      <w:proofErr w:type="gramStart"/>
      <w:r>
        <w:rPr>
          <w:b/>
          <w:bCs/>
          <w:lang w:val="en-US"/>
        </w:rPr>
        <w:t xml:space="preserve">of </w:t>
      </w:r>
      <w:r>
        <w:rPr>
          <w:b/>
          <w:bCs/>
          <w:lang w:val="en-US"/>
        </w:rPr>
        <w:t xml:space="preserve"> PHYLIP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dnadist</w:t>
      </w:r>
      <w:proofErr w:type="spellEnd"/>
      <w:r>
        <w:rPr>
          <w:b/>
          <w:bCs/>
          <w:lang w:val="en-US"/>
        </w:rPr>
        <w:t xml:space="preserve"> and </w:t>
      </w:r>
      <w:r>
        <w:rPr>
          <w:rFonts w:ascii="Courier New" w:hAnsi="Courier New" w:cs="Courier New"/>
          <w:b/>
          <w:bCs/>
          <w:lang w:val="en-US"/>
        </w:rPr>
        <w:t>neighbor</w:t>
      </w:r>
      <w:r>
        <w:rPr>
          <w:b/>
          <w:bCs/>
          <w:lang w:val="en-US"/>
        </w:rPr>
        <w:t>:</w:t>
      </w:r>
    </w:p>
    <w:p w:rsidR="00B27FBB" w:rsidRDefault="00281EDF">
      <w:pPr>
        <w:pStyle w:val="Szvegtrzs"/>
        <w:jc w:val="both"/>
      </w:pPr>
      <w:r>
        <w:rPr>
          <w:b/>
          <w:bCs/>
          <w:lang w:val="en-US"/>
        </w:rPr>
        <w:t xml:space="preserve"> </w:t>
      </w:r>
      <w:hyperlink r:id="rId7">
        <w:r>
          <w:rPr>
            <w:rStyle w:val="Internet-hivatkozs"/>
            <w:b/>
            <w:bCs/>
            <w:color w:val="auto"/>
            <w:lang w:val="en-US"/>
          </w:rPr>
          <w:t>http://www.trex.uqam.ca/index.php?action=trex&amp;menuD=1&amp;method=2</w:t>
        </w:r>
      </w:hyperlink>
    </w:p>
    <w:p w:rsidR="00B27FBB" w:rsidRDefault="00281EDF">
      <w:pPr>
        <w:pStyle w:val="Szvegtrzs"/>
        <w:jc w:val="both"/>
      </w:pPr>
      <w:r>
        <w:rPr>
          <w:lang w:val="en-US"/>
        </w:rPr>
        <w:t>(Here, the two subprogram is merged together accompanied with bootstrap as well. In the original command line (CL</w:t>
      </w:r>
      <w:r>
        <w:rPr>
          <w:lang w:val="en-US"/>
        </w:rPr>
        <w:t>I) version, these have to be treated separately)</w:t>
      </w:r>
    </w:p>
    <w:p w:rsidR="00B27FBB" w:rsidRDefault="00281EDF">
      <w:pPr>
        <w:pStyle w:val="Szvegtrzs"/>
        <w:numPr>
          <w:ilvl w:val="0"/>
          <w:numId w:val="4"/>
        </w:numPr>
      </w:pPr>
      <w:r>
        <w:rPr>
          <w:lang w:val="en-US"/>
        </w:rPr>
        <w:t xml:space="preserve">Click on </w:t>
      </w:r>
      <w:r>
        <w:rPr>
          <w:b/>
          <w:bCs/>
          <w:lang w:val="en-US"/>
        </w:rPr>
        <w:t>sequences</w:t>
      </w:r>
      <w:r>
        <w:rPr>
          <w:lang w:val="en-US"/>
        </w:rPr>
        <w:t xml:space="preserve"> for data type, copy or upload the new </w:t>
      </w:r>
      <w:proofErr w:type="spellStart"/>
      <w:r>
        <w:rPr>
          <w:lang w:val="en-US"/>
        </w:rPr>
        <w:t>phylip</w:t>
      </w:r>
      <w:proofErr w:type="spellEnd"/>
      <w:r>
        <w:rPr>
          <w:lang w:val="en-US"/>
        </w:rPr>
        <w:t xml:space="preserve"> file</w:t>
      </w:r>
    </w:p>
    <w:p w:rsidR="00B27FBB" w:rsidRDefault="00281EDF">
      <w:pPr>
        <w:pStyle w:val="Szvegtrzs"/>
        <w:numPr>
          <w:ilvl w:val="0"/>
          <w:numId w:val="4"/>
        </w:numPr>
      </w:pPr>
      <w:r>
        <w:rPr>
          <w:lang w:val="en-US"/>
        </w:rPr>
        <w:t>Set the following options below:</w:t>
      </w:r>
    </w:p>
    <w:p w:rsidR="00B27FBB" w:rsidRDefault="00281EDF">
      <w:pPr>
        <w:pStyle w:val="Szvegtrzs"/>
        <w:ind w:left="720"/>
      </w:pPr>
      <w:r>
        <w:rPr>
          <w:i/>
          <w:iCs/>
          <w:lang w:val="en-US"/>
        </w:rPr>
        <w:t>Construction method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Neighbour</w:t>
      </w:r>
      <w:proofErr w:type="spellEnd"/>
      <w:r>
        <w:rPr>
          <w:lang w:val="en-US"/>
        </w:rPr>
        <w:t xml:space="preserve">-Joining – Saitou and </w:t>
      </w:r>
      <w:proofErr w:type="spellStart"/>
      <w:r>
        <w:rPr>
          <w:lang w:val="en-US"/>
        </w:rPr>
        <w:t>Nei</w:t>
      </w:r>
      <w:proofErr w:type="spellEnd"/>
      <w:r>
        <w:rPr>
          <w:lang w:val="en-US"/>
        </w:rPr>
        <w:t xml:space="preserve"> (1987)</w:t>
      </w:r>
    </w:p>
    <w:p w:rsidR="00B27FBB" w:rsidRDefault="00281EDF">
      <w:pPr>
        <w:pStyle w:val="Szvegtrzs"/>
        <w:ind w:left="720"/>
      </w:pPr>
      <w:r>
        <w:rPr>
          <w:i/>
          <w:iCs/>
          <w:lang w:val="en-US"/>
        </w:rPr>
        <w:t>Substitution model</w:t>
      </w:r>
      <w:r>
        <w:rPr>
          <w:lang w:val="en-US"/>
        </w:rPr>
        <w:t>: Kimura 2-parameters</w:t>
      </w:r>
    </w:p>
    <w:p w:rsidR="00B27FBB" w:rsidRDefault="00281EDF">
      <w:pPr>
        <w:pStyle w:val="Szvegtrzs"/>
        <w:ind w:left="720"/>
      </w:pPr>
      <w:r>
        <w:rPr>
          <w:i/>
          <w:iCs/>
          <w:lang w:val="en-US"/>
        </w:rPr>
        <w:t>Mi</w:t>
      </w:r>
      <w:r>
        <w:rPr>
          <w:i/>
          <w:iCs/>
          <w:lang w:val="en-US"/>
        </w:rPr>
        <w:t>ssing bases option</w:t>
      </w:r>
      <w:r>
        <w:rPr>
          <w:lang w:val="en-US"/>
        </w:rPr>
        <w:t>: Ignore missing bases</w:t>
      </w:r>
    </w:p>
    <w:p w:rsidR="00B27FBB" w:rsidRDefault="00281EDF">
      <w:pPr>
        <w:pStyle w:val="Szvegtrzs"/>
        <w:ind w:left="720"/>
      </w:pPr>
      <w:r>
        <w:rPr>
          <w:i/>
          <w:iCs/>
          <w:lang w:val="en-US"/>
        </w:rPr>
        <w:t>Validation</w:t>
      </w:r>
      <w:r>
        <w:rPr>
          <w:lang w:val="en-US"/>
        </w:rPr>
        <w:t>: Bootstrap, 100 replicates</w:t>
      </w:r>
    </w:p>
    <w:p w:rsidR="00B27FBB" w:rsidRDefault="00281EDF">
      <w:pPr>
        <w:pStyle w:val="Szvegtrzs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Click on </w:t>
      </w:r>
      <w:r>
        <w:rPr>
          <w:b/>
          <w:bCs/>
          <w:lang w:val="en-US"/>
        </w:rPr>
        <w:t>Compute</w:t>
      </w:r>
    </w:p>
    <w:p w:rsidR="00B27FBB" w:rsidRDefault="00281EDF">
      <w:pPr>
        <w:pStyle w:val="Szvegtrzs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You are going to have three output files: distance matrix, fitting statistics, </w:t>
      </w:r>
      <w:proofErr w:type="spellStart"/>
      <w:r>
        <w:rPr>
          <w:lang w:val="en-US"/>
        </w:rPr>
        <w:t>newick</w:t>
      </w:r>
      <w:proofErr w:type="spellEnd"/>
      <w:r>
        <w:rPr>
          <w:lang w:val="en-US"/>
        </w:rPr>
        <w:t xml:space="preserve"> format tree and an option for viewing the tree. Download the fitting stati</w:t>
      </w:r>
      <w:r>
        <w:rPr>
          <w:lang w:val="en-US"/>
        </w:rPr>
        <w:t xml:space="preserve">stics and the </w:t>
      </w:r>
      <w:proofErr w:type="spellStart"/>
      <w:r>
        <w:rPr>
          <w:lang w:val="en-US"/>
        </w:rPr>
        <w:t>newick</w:t>
      </w:r>
      <w:proofErr w:type="spellEnd"/>
      <w:r>
        <w:rPr>
          <w:lang w:val="en-US"/>
        </w:rPr>
        <w:t xml:space="preserve"> file (copy paste to separate files)</w:t>
      </w:r>
    </w:p>
    <w:p w:rsidR="00B27FBB" w:rsidRDefault="00281EDF">
      <w:pPr>
        <w:pStyle w:val="Szvegtrzs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Open Figtree* software, then open the </w:t>
      </w:r>
      <w:proofErr w:type="spellStart"/>
      <w:r>
        <w:rPr>
          <w:lang w:val="en-US"/>
        </w:rPr>
        <w:t>newick</w:t>
      </w:r>
      <w:proofErr w:type="spellEnd"/>
      <w:r>
        <w:rPr>
          <w:lang w:val="en-US"/>
        </w:rPr>
        <w:t xml:space="preserve"> file in it. Root the phylogenetic tree. </w:t>
      </w:r>
    </w:p>
    <w:p w:rsidR="00B27FBB" w:rsidRDefault="00281EDF">
      <w:pPr>
        <w:pStyle w:val="Szvegtrzs"/>
        <w:ind w:left="720"/>
        <w:rPr>
          <w:lang w:val="en-US"/>
        </w:rPr>
      </w:pPr>
      <w:r>
        <w:rPr>
          <w:u w:val="single"/>
          <w:lang w:val="en-US"/>
        </w:rPr>
        <w:t>Which species should be used for rooting the tree?</w:t>
      </w:r>
    </w:p>
    <w:p w:rsidR="00B27FBB" w:rsidRDefault="00281EDF">
      <w:pPr>
        <w:pStyle w:val="Szvegtrzs"/>
        <w:numPr>
          <w:ilvl w:val="0"/>
          <w:numId w:val="4"/>
        </w:numPr>
        <w:rPr>
          <w:lang w:val="en-US"/>
        </w:rPr>
      </w:pPr>
      <w:r>
        <w:rPr>
          <w:u w:val="single"/>
          <w:lang w:val="en-US"/>
        </w:rPr>
        <w:lastRenderedPageBreak/>
        <w:t xml:space="preserve">Did you get the same topology as Murphy et al. (Science, </w:t>
      </w:r>
      <w:r w:rsidR="00BE07C6">
        <w:rPr>
          <w:u w:val="single"/>
          <w:lang w:val="en-US"/>
        </w:rPr>
        <w:t>2001)? See belo</w:t>
      </w:r>
      <w:r>
        <w:rPr>
          <w:u w:val="single"/>
          <w:lang w:val="en-US"/>
        </w:rPr>
        <w:t>w.</w:t>
      </w:r>
      <w:r>
        <w:rPr>
          <w:u w:val="single"/>
          <w:lang w:val="en-US"/>
        </w:rPr>
        <w:br/>
        <w:t>If not, what are the differences?</w:t>
      </w:r>
    </w:p>
    <w:p w:rsidR="00B27FBB" w:rsidRDefault="00281EDF">
      <w:pPr>
        <w:pStyle w:val="Szvegtrzs"/>
        <w:rPr>
          <w:lang w:val="en-US"/>
        </w:rPr>
      </w:pPr>
      <w:r>
        <w:rPr>
          <w:noProof/>
          <w:lang w:eastAsia="hu-H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5080</wp:posOffset>
            </wp:positionV>
            <wp:extent cx="1793240" cy="1863725"/>
            <wp:effectExtent l="0" t="0" r="0" b="0"/>
            <wp:wrapTopAndBottom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" t="-14" r="-1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B" w:rsidRDefault="00281EDF">
      <w:pPr>
        <w:pStyle w:val="Szvegtrzs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Make bootstrap values visible in nodes:  </w:t>
      </w:r>
      <w:r>
        <w:rPr>
          <w:rFonts w:ascii="Courier New" w:hAnsi="Courier New" w:cs="Courier New"/>
          <w:lang w:val="en-US"/>
        </w:rPr>
        <w:t>Node labels</w:t>
      </w:r>
      <w:r>
        <w:rPr>
          <w:lang w:val="en-US"/>
        </w:rPr>
        <w:t xml:space="preserve"> on, open → </w:t>
      </w:r>
      <w:r>
        <w:rPr>
          <w:rFonts w:ascii="Courier New" w:hAnsi="Courier New" w:cs="Courier New"/>
          <w:lang w:val="en-US"/>
        </w:rPr>
        <w:t xml:space="preserve">Display: Branch times </w:t>
      </w:r>
      <w:r>
        <w:rPr>
          <w:lang w:val="en-US"/>
        </w:rPr>
        <w:t xml:space="preserve">(These are not branch times just this software </w:t>
      </w:r>
      <w:proofErr w:type="gramStart"/>
      <w:r>
        <w:rPr>
          <w:lang w:val="en-US"/>
        </w:rPr>
        <w:t>treat</w:t>
      </w:r>
      <w:proofErr w:type="gramEnd"/>
      <w:r>
        <w:rPr>
          <w:lang w:val="en-US"/>
        </w:rPr>
        <w:t xml:space="preserve"> them like this.)</w:t>
      </w:r>
    </w:p>
    <w:p w:rsidR="00B27FBB" w:rsidRDefault="00281EDF">
      <w:pPr>
        <w:pStyle w:val="Szvegtrzs"/>
        <w:ind w:left="720"/>
        <w:rPr>
          <w:lang w:val="en-US"/>
        </w:rPr>
      </w:pPr>
      <w:r>
        <w:rPr>
          <w:lang w:val="en-US"/>
        </w:rPr>
        <w:t>Save the figure as PNG.</w:t>
      </w:r>
    </w:p>
    <w:p w:rsidR="00B27FBB" w:rsidRDefault="00281EDF">
      <w:pPr>
        <w:pStyle w:val="Szvegtrzs"/>
        <w:ind w:left="720"/>
        <w:rPr>
          <w:u w:val="single"/>
          <w:lang w:val="en-US"/>
        </w:rPr>
      </w:pPr>
      <w:r>
        <w:rPr>
          <w:u w:val="single"/>
          <w:lang w:val="en-US"/>
        </w:rPr>
        <w:t xml:space="preserve">What are the lowest </w:t>
      </w:r>
      <w:r>
        <w:rPr>
          <w:u w:val="single"/>
          <w:lang w:val="en-US"/>
        </w:rPr>
        <w:t>and the highest bootstrap values?</w:t>
      </w:r>
    </w:p>
    <w:p w:rsidR="00B27FBB" w:rsidRDefault="00281EDF">
      <w:pPr>
        <w:pStyle w:val="Szvegtrzs"/>
        <w:ind w:left="720"/>
        <w:rPr>
          <w:u w:val="single"/>
          <w:lang w:val="en-US"/>
        </w:rPr>
      </w:pPr>
      <w:r>
        <w:rPr>
          <w:u w:val="single"/>
          <w:lang w:val="en-US"/>
        </w:rPr>
        <w:t>Which nodes are not reliable based on the bootstrap values (below 70%)? - If there is any.</w:t>
      </w:r>
    </w:p>
    <w:p w:rsidR="00B27FBB" w:rsidRPr="00281EDF" w:rsidRDefault="00281EDF">
      <w:pPr>
        <w:pStyle w:val="Szvegtrzs"/>
        <w:rPr>
          <w:color w:val="767171" w:themeColor="background2" w:themeShade="80"/>
          <w:u w:val="single"/>
          <w:lang w:val="en-US"/>
        </w:rPr>
      </w:pPr>
      <w:r w:rsidRPr="00281EDF">
        <w:rPr>
          <w:color w:val="767171" w:themeColor="background2" w:themeShade="80"/>
          <w:u w:val="single"/>
          <w:lang w:val="en-US"/>
        </w:rPr>
        <w:t>Task1 if there is no internet:</w:t>
      </w:r>
    </w:p>
    <w:p w:rsidR="00B27FBB" w:rsidRPr="00281EDF" w:rsidRDefault="00281EDF">
      <w:pPr>
        <w:jc w:val="both"/>
        <w:rPr>
          <w:color w:val="767171" w:themeColor="background2" w:themeShade="80"/>
        </w:rPr>
      </w:pPr>
      <w:r w:rsidRPr="00281EDF">
        <w:rPr>
          <w:b/>
          <w:bCs/>
          <w:color w:val="767171" w:themeColor="background2" w:themeShade="80"/>
          <w:lang w:val="en-US"/>
        </w:rPr>
        <w:t xml:space="preserve">Build a distance based – neighbor-joining (NJ) – tree using the UGENE interpretation </w:t>
      </w:r>
      <w:proofErr w:type="gramStart"/>
      <w:r w:rsidRPr="00281EDF">
        <w:rPr>
          <w:b/>
          <w:bCs/>
          <w:color w:val="767171" w:themeColor="background2" w:themeShade="80"/>
          <w:lang w:val="en-US"/>
        </w:rPr>
        <w:t xml:space="preserve">of </w:t>
      </w:r>
      <w:r w:rsidRPr="00281EDF">
        <w:rPr>
          <w:b/>
          <w:bCs/>
          <w:color w:val="767171" w:themeColor="background2" w:themeShade="80"/>
          <w:lang w:val="en-US"/>
        </w:rPr>
        <w:t xml:space="preserve"> PHYLIP</w:t>
      </w:r>
      <w:proofErr w:type="gramEnd"/>
      <w:r w:rsidRPr="00281EDF">
        <w:rPr>
          <w:b/>
          <w:bCs/>
          <w:color w:val="767171" w:themeColor="background2" w:themeShade="80"/>
          <w:lang w:val="en-US"/>
        </w:rPr>
        <w:t xml:space="preserve"> </w:t>
      </w:r>
      <w:proofErr w:type="spellStart"/>
      <w:r w:rsidRPr="00281EDF">
        <w:rPr>
          <w:rFonts w:ascii="Courier New" w:hAnsi="Courier New" w:cs="Courier New"/>
          <w:b/>
          <w:bCs/>
          <w:color w:val="767171" w:themeColor="background2" w:themeShade="80"/>
          <w:lang w:val="en-US"/>
        </w:rPr>
        <w:t>dnad</w:t>
      </w:r>
      <w:r w:rsidRPr="00281EDF">
        <w:rPr>
          <w:rFonts w:ascii="Courier New" w:hAnsi="Courier New" w:cs="Courier New"/>
          <w:b/>
          <w:bCs/>
          <w:color w:val="767171" w:themeColor="background2" w:themeShade="80"/>
          <w:lang w:val="en-US"/>
        </w:rPr>
        <w:t>ist</w:t>
      </w:r>
      <w:proofErr w:type="spellEnd"/>
      <w:r w:rsidRPr="00281EDF">
        <w:rPr>
          <w:b/>
          <w:bCs/>
          <w:color w:val="767171" w:themeColor="background2" w:themeShade="80"/>
          <w:lang w:val="en-US"/>
        </w:rPr>
        <w:t xml:space="preserve"> and </w:t>
      </w:r>
      <w:r w:rsidRPr="00281EDF">
        <w:rPr>
          <w:rFonts w:ascii="Courier New" w:hAnsi="Courier New" w:cs="Courier New"/>
          <w:b/>
          <w:bCs/>
          <w:color w:val="767171" w:themeColor="background2" w:themeShade="80"/>
          <w:lang w:val="en-US"/>
        </w:rPr>
        <w:t>neighbor</w:t>
      </w:r>
      <w:r w:rsidRPr="00281EDF">
        <w:rPr>
          <w:b/>
          <w:bCs/>
          <w:color w:val="767171" w:themeColor="background2" w:themeShade="80"/>
          <w:lang w:val="en-US"/>
        </w:rPr>
        <w:t xml:space="preserve"> </w:t>
      </w:r>
      <w:proofErr w:type="spellStart"/>
      <w:r w:rsidRPr="00281EDF">
        <w:rPr>
          <w:b/>
          <w:bCs/>
          <w:color w:val="767171" w:themeColor="background2" w:themeShade="80"/>
          <w:lang w:val="en-US"/>
        </w:rPr>
        <w:t>softwares</w:t>
      </w:r>
      <w:proofErr w:type="spellEnd"/>
      <w:r w:rsidRPr="00281EDF">
        <w:rPr>
          <w:b/>
          <w:bCs/>
          <w:color w:val="767171" w:themeColor="background2" w:themeShade="80"/>
          <w:lang w:val="en-US"/>
        </w:rPr>
        <w:t>.</w:t>
      </w:r>
    </w:p>
    <w:p w:rsidR="00B27FBB" w:rsidRPr="00281EDF" w:rsidRDefault="00281EDF">
      <w:pPr>
        <w:pStyle w:val="Szvegtrzs"/>
        <w:numPr>
          <w:ilvl w:val="0"/>
          <w:numId w:val="4"/>
        </w:numPr>
        <w:rPr>
          <w:color w:val="767171" w:themeColor="background2" w:themeShade="80"/>
          <w:lang w:val="en-US"/>
        </w:rPr>
      </w:pPr>
      <w:r w:rsidRPr="00281EDF">
        <w:rPr>
          <w:color w:val="767171" w:themeColor="background2" w:themeShade="80"/>
          <w:lang w:val="en-US"/>
        </w:rPr>
        <w:t>Calculate a simple distance based tree: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color w:val="767171" w:themeColor="background2" w:themeShade="80"/>
          <w:lang w:val="en-US"/>
        </w:rPr>
        <w:t xml:space="preserve">Push the </w:t>
      </w:r>
      <w:r w:rsidRPr="00281EDF">
        <w:rPr>
          <w:rFonts w:ascii="Courier New" w:hAnsi="Courier New" w:cs="Courier New"/>
          <w:color w:val="767171" w:themeColor="background2" w:themeShade="80"/>
          <w:lang w:val="en-US"/>
        </w:rPr>
        <w:t>Build tree</w:t>
      </w:r>
      <w:r w:rsidRPr="00281EDF">
        <w:rPr>
          <w:color w:val="767171" w:themeColor="background2" w:themeShade="80"/>
          <w:lang w:val="en-US"/>
        </w:rPr>
        <w:t xml:space="preserve"> button on the upper menu row.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i/>
          <w:iCs/>
          <w:color w:val="767171" w:themeColor="background2" w:themeShade="80"/>
          <w:lang w:val="en-US"/>
        </w:rPr>
        <w:t>Tree building method</w:t>
      </w:r>
      <w:r w:rsidRPr="00281EDF">
        <w:rPr>
          <w:color w:val="767171" w:themeColor="background2" w:themeShade="80"/>
          <w:lang w:val="en-US"/>
        </w:rPr>
        <w:t xml:space="preserve">: </w:t>
      </w:r>
      <w:r w:rsidRPr="00281EDF">
        <w:rPr>
          <w:rFonts w:ascii="Courier New" w:hAnsi="Courier New" w:cs="Courier New"/>
          <w:color w:val="767171" w:themeColor="background2" w:themeShade="80"/>
          <w:lang w:val="en-US"/>
        </w:rPr>
        <w:t>PHYLIP Neighbor Joining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i/>
          <w:iCs/>
          <w:color w:val="767171" w:themeColor="background2" w:themeShade="80"/>
          <w:lang w:val="en-US"/>
        </w:rPr>
        <w:t>Distance matrix model</w:t>
      </w:r>
      <w:r w:rsidRPr="00281EDF">
        <w:rPr>
          <w:color w:val="767171" w:themeColor="background2" w:themeShade="80"/>
          <w:lang w:val="en-US"/>
        </w:rPr>
        <w:t xml:space="preserve">: </w:t>
      </w:r>
      <w:r w:rsidRPr="00281EDF">
        <w:rPr>
          <w:rFonts w:ascii="Courier New" w:hAnsi="Courier New" w:cs="Courier New"/>
          <w:color w:val="767171" w:themeColor="background2" w:themeShade="80"/>
          <w:lang w:val="en-US"/>
        </w:rPr>
        <w:t>Kimura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i/>
          <w:iCs/>
          <w:color w:val="767171" w:themeColor="background2" w:themeShade="80"/>
          <w:lang w:val="en-US"/>
        </w:rPr>
        <w:t>Display options</w:t>
      </w:r>
      <w:r w:rsidRPr="00281EDF">
        <w:rPr>
          <w:color w:val="767171" w:themeColor="background2" w:themeShade="80"/>
          <w:lang w:val="en-US"/>
        </w:rPr>
        <w:t xml:space="preserve"> tab: </w:t>
      </w:r>
      <w:r w:rsidRPr="00281EDF">
        <w:rPr>
          <w:rFonts w:ascii="Courier New" w:hAnsi="Courier New" w:cs="Courier New"/>
          <w:color w:val="767171" w:themeColor="background2" w:themeShade="80"/>
          <w:lang w:val="en-US"/>
        </w:rPr>
        <w:t>Display tree in new window</w:t>
      </w:r>
    </w:p>
    <w:p w:rsidR="00B27FBB" w:rsidRPr="00281EDF" w:rsidRDefault="00281EDF">
      <w:pPr>
        <w:pStyle w:val="Szvegtrzs"/>
        <w:numPr>
          <w:ilvl w:val="0"/>
          <w:numId w:val="4"/>
        </w:numPr>
        <w:rPr>
          <w:color w:val="767171" w:themeColor="background2" w:themeShade="80"/>
        </w:rPr>
      </w:pPr>
      <w:r w:rsidRPr="00281EDF">
        <w:rPr>
          <w:color w:val="767171" w:themeColor="background2" w:themeShade="80"/>
          <w:lang w:val="en-US"/>
        </w:rPr>
        <w:t xml:space="preserve">Open the automatically saved </w:t>
      </w:r>
      <w:proofErr w:type="spellStart"/>
      <w:r w:rsidRPr="00281EDF">
        <w:rPr>
          <w:color w:val="767171" w:themeColor="background2" w:themeShade="80"/>
          <w:lang w:val="en-US"/>
        </w:rPr>
        <w:t>Newick</w:t>
      </w:r>
      <w:proofErr w:type="spellEnd"/>
      <w:r w:rsidRPr="00281EDF">
        <w:rPr>
          <w:color w:val="767171" w:themeColor="background2" w:themeShade="80"/>
          <w:lang w:val="en-US"/>
        </w:rPr>
        <w:t xml:space="preserve"> formatted tree </w:t>
      </w:r>
      <w:proofErr w:type="gramStart"/>
      <w:r w:rsidRPr="00281EDF">
        <w:rPr>
          <w:color w:val="767171" w:themeColor="background2" w:themeShade="80"/>
          <w:lang w:val="en-US"/>
        </w:rPr>
        <w:t>(.</w:t>
      </w:r>
      <w:proofErr w:type="spellStart"/>
      <w:r w:rsidRPr="00281EDF">
        <w:rPr>
          <w:color w:val="767171" w:themeColor="background2" w:themeShade="80"/>
          <w:lang w:val="en-US"/>
        </w:rPr>
        <w:t>nwk</w:t>
      </w:r>
      <w:proofErr w:type="spellEnd"/>
      <w:proofErr w:type="gramEnd"/>
      <w:r w:rsidRPr="00281EDF">
        <w:rPr>
          <w:color w:val="767171" w:themeColor="background2" w:themeShade="80"/>
          <w:lang w:val="en-US"/>
        </w:rPr>
        <w:t xml:space="preserve">) in a text editor. Than read it to the </w:t>
      </w:r>
      <w:r w:rsidRPr="00281EDF">
        <w:rPr>
          <w:i/>
          <w:iCs/>
          <w:color w:val="767171" w:themeColor="background2" w:themeShade="80"/>
          <w:lang w:val="en-US"/>
        </w:rPr>
        <w:t>Figtree</w:t>
      </w:r>
      <w:r w:rsidRPr="00281EDF">
        <w:rPr>
          <w:i/>
          <w:iCs/>
          <w:color w:val="767171" w:themeColor="background2" w:themeShade="80"/>
          <w:lang w:val="en-US"/>
        </w:rPr>
        <w:t>*</w:t>
      </w:r>
      <w:r w:rsidRPr="00281EDF">
        <w:rPr>
          <w:color w:val="767171" w:themeColor="background2" w:themeShade="80"/>
          <w:lang w:val="en-US"/>
        </w:rPr>
        <w:t xml:space="preserve"> software.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color w:val="767171" w:themeColor="background2" w:themeShade="80"/>
          <w:u w:val="single"/>
          <w:lang w:val="en-US"/>
        </w:rPr>
        <w:t>Which species should be used for rooting the tree?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color w:val="767171" w:themeColor="background2" w:themeShade="80"/>
          <w:lang w:val="en-US"/>
        </w:rPr>
        <w:t xml:space="preserve">Root the tree with that species (outgroup) and save a figure of the tree: </w:t>
      </w:r>
      <w:r w:rsidRPr="00281EDF">
        <w:rPr>
          <w:i/>
          <w:iCs/>
          <w:color w:val="767171" w:themeColor="background2" w:themeShade="80"/>
          <w:lang w:val="en-US"/>
        </w:rPr>
        <w:t xml:space="preserve">File → </w:t>
      </w:r>
      <w:r w:rsidRPr="00281EDF">
        <w:rPr>
          <w:i/>
          <w:iCs/>
          <w:color w:val="767171" w:themeColor="background2" w:themeShade="80"/>
          <w:lang w:val="en-US"/>
        </w:rPr>
        <w:t>Export PN</w:t>
      </w:r>
      <w:r w:rsidRPr="00281EDF">
        <w:rPr>
          <w:i/>
          <w:iCs/>
          <w:color w:val="767171" w:themeColor="background2" w:themeShade="80"/>
          <w:lang w:val="en-US"/>
        </w:rPr>
        <w:t>G</w:t>
      </w:r>
    </w:p>
    <w:p w:rsidR="00B27FBB" w:rsidRPr="00281EDF" w:rsidRDefault="00281EDF">
      <w:pPr>
        <w:pStyle w:val="Szvegtrzs"/>
        <w:numPr>
          <w:ilvl w:val="0"/>
          <w:numId w:val="4"/>
        </w:numPr>
        <w:rPr>
          <w:color w:val="767171" w:themeColor="background2" w:themeShade="80"/>
        </w:rPr>
      </w:pPr>
      <w:r w:rsidRPr="00281EDF">
        <w:rPr>
          <w:color w:val="767171" w:themeColor="background2" w:themeShade="80"/>
          <w:u w:val="single"/>
          <w:lang w:val="en-US"/>
        </w:rPr>
        <w:t xml:space="preserve">Did you get the same topology as Murphy </w:t>
      </w:r>
      <w:r w:rsidR="00BE07C6" w:rsidRPr="00281EDF">
        <w:rPr>
          <w:color w:val="767171" w:themeColor="background2" w:themeShade="80"/>
          <w:u w:val="single"/>
          <w:lang w:val="en-US"/>
        </w:rPr>
        <w:t>et al. (Science, 2001)? See belo</w:t>
      </w:r>
      <w:r w:rsidRPr="00281EDF">
        <w:rPr>
          <w:color w:val="767171" w:themeColor="background2" w:themeShade="80"/>
          <w:u w:val="single"/>
          <w:lang w:val="en-US"/>
        </w:rPr>
        <w:t>w.</w:t>
      </w:r>
      <w:r w:rsidRPr="00281EDF">
        <w:rPr>
          <w:color w:val="767171" w:themeColor="background2" w:themeShade="80"/>
          <w:u w:val="single"/>
          <w:lang w:val="en-US"/>
        </w:rPr>
        <w:br/>
        <w:t>If not, what are the differences?</w:t>
      </w:r>
    </w:p>
    <w:p w:rsidR="00B27FBB" w:rsidRPr="00281EDF" w:rsidRDefault="00281EDF">
      <w:pPr>
        <w:pStyle w:val="Szvegtrzs"/>
        <w:rPr>
          <w:color w:val="767171" w:themeColor="background2" w:themeShade="80"/>
          <w:lang w:val="en-US"/>
        </w:rPr>
      </w:pPr>
      <w:r w:rsidRPr="00281EDF">
        <w:rPr>
          <w:noProof/>
          <w:color w:val="767171" w:themeColor="background2" w:themeShade="80"/>
          <w:lang w:eastAsia="hu-HU" w:bidi="ar-SA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5080</wp:posOffset>
            </wp:positionV>
            <wp:extent cx="1793240" cy="1863725"/>
            <wp:effectExtent l="0" t="0" r="0" b="0"/>
            <wp:wrapTopAndBottom/>
            <wp:docPr id="2" name="Ké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" t="-14" r="-1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B" w:rsidRPr="00281EDF" w:rsidRDefault="00281EDF">
      <w:pPr>
        <w:pStyle w:val="Szvegtrzs"/>
        <w:numPr>
          <w:ilvl w:val="0"/>
          <w:numId w:val="4"/>
        </w:numPr>
        <w:rPr>
          <w:color w:val="767171" w:themeColor="background2" w:themeShade="80"/>
          <w:lang w:val="en-US"/>
        </w:rPr>
      </w:pPr>
      <w:r w:rsidRPr="00281EDF">
        <w:rPr>
          <w:color w:val="767171" w:themeColor="background2" w:themeShade="80"/>
          <w:lang w:val="en-US"/>
        </w:rPr>
        <w:t>Calculate a bootstrap neighbor-joining tree as well.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color w:val="767171" w:themeColor="background2" w:themeShade="80"/>
          <w:lang w:val="en-US"/>
        </w:rPr>
        <w:t xml:space="preserve">Use the same parameters as before, except on </w:t>
      </w:r>
      <w:proofErr w:type="gramStart"/>
      <w:r w:rsidRPr="00281EDF">
        <w:rPr>
          <w:color w:val="767171" w:themeColor="background2" w:themeShade="80"/>
          <w:lang w:val="en-US"/>
        </w:rPr>
        <w:t xml:space="preserve">tab  </w:t>
      </w:r>
      <w:r w:rsidRPr="00281EDF">
        <w:rPr>
          <w:i/>
          <w:iCs/>
          <w:color w:val="767171" w:themeColor="background2" w:themeShade="80"/>
          <w:lang w:val="en-US"/>
        </w:rPr>
        <w:t>Bootstrapping</w:t>
      </w:r>
      <w:proofErr w:type="gramEnd"/>
      <w:r w:rsidRPr="00281EDF">
        <w:rPr>
          <w:i/>
          <w:iCs/>
          <w:color w:val="767171" w:themeColor="background2" w:themeShade="80"/>
          <w:lang w:val="en-US"/>
        </w:rPr>
        <w:t xml:space="preserve"> and Consensus tree</w:t>
      </w:r>
      <w:r w:rsidRPr="00281EDF">
        <w:rPr>
          <w:color w:val="767171" w:themeColor="background2" w:themeShade="80"/>
          <w:lang w:val="en-US"/>
        </w:rPr>
        <w:t xml:space="preserve"> make </w:t>
      </w:r>
      <w:r w:rsidRPr="00281EDF">
        <w:rPr>
          <w:rFonts w:ascii="Courier New" w:hAnsi="Courier New" w:cs="Courier New"/>
          <w:color w:val="767171" w:themeColor="background2" w:themeShade="80"/>
          <w:lang w:val="en-US"/>
        </w:rPr>
        <w:t xml:space="preserve">Enable </w:t>
      </w:r>
      <w:proofErr w:type="spellStart"/>
      <w:r w:rsidRPr="00281EDF">
        <w:rPr>
          <w:rFonts w:ascii="Courier New" w:hAnsi="Courier New" w:cs="Courier New"/>
          <w:color w:val="767171" w:themeColor="background2" w:themeShade="80"/>
          <w:lang w:val="en-US"/>
        </w:rPr>
        <w:t>bootsrtapping</w:t>
      </w:r>
      <w:proofErr w:type="spellEnd"/>
      <w:r w:rsidRPr="00281EDF">
        <w:rPr>
          <w:color w:val="767171" w:themeColor="background2" w:themeShade="80"/>
          <w:lang w:val="en-US"/>
        </w:rPr>
        <w:t xml:space="preserve"> on. 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color w:val="767171" w:themeColor="background2" w:themeShade="80"/>
          <w:lang w:val="en-US"/>
        </w:rPr>
        <w:t xml:space="preserve">Choose the simple (not the </w:t>
      </w:r>
      <w:r w:rsidRPr="00281EDF">
        <w:rPr>
          <w:i/>
          <w:iCs/>
          <w:color w:val="767171" w:themeColor="background2" w:themeShade="80"/>
          <w:lang w:val="en-US"/>
        </w:rPr>
        <w:t>extended</w:t>
      </w:r>
      <w:r w:rsidRPr="00281EDF">
        <w:rPr>
          <w:color w:val="767171" w:themeColor="background2" w:themeShade="80"/>
          <w:lang w:val="en-US"/>
        </w:rPr>
        <w:t>) majority rule consensus tree method.</w:t>
      </w:r>
    </w:p>
    <w:p w:rsidR="00B27FBB" w:rsidRPr="00281EDF" w:rsidRDefault="00281EDF">
      <w:pPr>
        <w:pStyle w:val="Szvegtrzs"/>
        <w:numPr>
          <w:ilvl w:val="0"/>
          <w:numId w:val="4"/>
        </w:numPr>
        <w:rPr>
          <w:color w:val="767171" w:themeColor="background2" w:themeShade="80"/>
        </w:rPr>
      </w:pPr>
      <w:r w:rsidRPr="00281EDF">
        <w:rPr>
          <w:color w:val="767171" w:themeColor="background2" w:themeShade="80"/>
          <w:lang w:val="en-US"/>
        </w:rPr>
        <w:t xml:space="preserve">Open the result tree with </w:t>
      </w:r>
      <w:r w:rsidRPr="00281EDF">
        <w:rPr>
          <w:i/>
          <w:iCs/>
          <w:color w:val="767171" w:themeColor="background2" w:themeShade="80"/>
          <w:lang w:val="en-US"/>
        </w:rPr>
        <w:t>Figtree</w:t>
      </w:r>
      <w:r w:rsidRPr="00281EDF">
        <w:rPr>
          <w:color w:val="767171" w:themeColor="background2" w:themeShade="80"/>
          <w:lang w:val="en-US"/>
        </w:rPr>
        <w:t>.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  <w:lang w:val="en-US"/>
        </w:rPr>
      </w:pPr>
      <w:r w:rsidRPr="00281EDF">
        <w:rPr>
          <w:color w:val="767171" w:themeColor="background2" w:themeShade="80"/>
          <w:lang w:val="en-US"/>
        </w:rPr>
        <w:t>Root it with the proper outgroup.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  <w:u w:val="single"/>
          <w:lang w:val="en-US"/>
        </w:rPr>
      </w:pPr>
      <w:r w:rsidRPr="00281EDF">
        <w:rPr>
          <w:color w:val="767171" w:themeColor="background2" w:themeShade="80"/>
          <w:u w:val="single"/>
          <w:lang w:val="en-US"/>
        </w:rPr>
        <w:t>Did you get the same topology as without bootstrapping?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</w:rPr>
      </w:pPr>
      <w:r w:rsidRPr="00281EDF">
        <w:rPr>
          <w:color w:val="767171" w:themeColor="background2" w:themeShade="80"/>
          <w:lang w:val="en-US"/>
        </w:rPr>
        <w:t>Make bootstrap values visible i</w:t>
      </w:r>
      <w:r w:rsidRPr="00281EDF">
        <w:rPr>
          <w:color w:val="767171" w:themeColor="background2" w:themeShade="80"/>
          <w:lang w:val="en-US"/>
        </w:rPr>
        <w:t xml:space="preserve">n nodes:  </w:t>
      </w:r>
      <w:r w:rsidRPr="00281EDF">
        <w:rPr>
          <w:rFonts w:ascii="Courier New" w:hAnsi="Courier New" w:cs="Courier New"/>
          <w:color w:val="767171" w:themeColor="background2" w:themeShade="80"/>
          <w:lang w:val="en-US"/>
        </w:rPr>
        <w:t>Node labels</w:t>
      </w:r>
      <w:r w:rsidRPr="00281EDF">
        <w:rPr>
          <w:color w:val="767171" w:themeColor="background2" w:themeShade="80"/>
          <w:lang w:val="en-US"/>
        </w:rPr>
        <w:t xml:space="preserve"> on, open → </w:t>
      </w:r>
      <w:r w:rsidRPr="00281EDF">
        <w:rPr>
          <w:rFonts w:ascii="Courier New" w:hAnsi="Courier New" w:cs="Courier New"/>
          <w:color w:val="767171" w:themeColor="background2" w:themeShade="80"/>
          <w:lang w:val="en-US"/>
        </w:rPr>
        <w:t xml:space="preserve">Display: Branch times </w:t>
      </w:r>
      <w:r w:rsidRPr="00281EDF">
        <w:rPr>
          <w:color w:val="767171" w:themeColor="background2" w:themeShade="80"/>
          <w:lang w:val="en-US"/>
        </w:rPr>
        <w:t xml:space="preserve">(These are not branch times just this software </w:t>
      </w:r>
      <w:proofErr w:type="gramStart"/>
      <w:r w:rsidRPr="00281EDF">
        <w:rPr>
          <w:color w:val="767171" w:themeColor="background2" w:themeShade="80"/>
          <w:lang w:val="en-US"/>
        </w:rPr>
        <w:t>treat</w:t>
      </w:r>
      <w:proofErr w:type="gramEnd"/>
      <w:r w:rsidRPr="00281EDF">
        <w:rPr>
          <w:color w:val="767171" w:themeColor="background2" w:themeShade="80"/>
          <w:lang w:val="en-US"/>
        </w:rPr>
        <w:t xml:space="preserve"> them like this.)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  <w:lang w:val="en-US"/>
        </w:rPr>
      </w:pPr>
      <w:r w:rsidRPr="00281EDF">
        <w:rPr>
          <w:color w:val="767171" w:themeColor="background2" w:themeShade="80"/>
          <w:lang w:val="en-US"/>
        </w:rPr>
        <w:t>Save the figure as PNG.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  <w:u w:val="single"/>
          <w:lang w:val="en-US"/>
        </w:rPr>
      </w:pPr>
      <w:r w:rsidRPr="00281EDF">
        <w:rPr>
          <w:color w:val="767171" w:themeColor="background2" w:themeShade="80"/>
          <w:u w:val="single"/>
          <w:lang w:val="en-US"/>
        </w:rPr>
        <w:t>What are the lowest and the highest bootstrap values?</w:t>
      </w:r>
    </w:p>
    <w:p w:rsidR="00B27FBB" w:rsidRPr="00281EDF" w:rsidRDefault="00281EDF">
      <w:pPr>
        <w:pStyle w:val="Szvegtrzs"/>
        <w:ind w:left="720"/>
        <w:rPr>
          <w:color w:val="767171" w:themeColor="background2" w:themeShade="80"/>
          <w:u w:val="single"/>
          <w:lang w:val="en-US"/>
        </w:rPr>
      </w:pPr>
      <w:r w:rsidRPr="00281EDF">
        <w:rPr>
          <w:color w:val="767171" w:themeColor="background2" w:themeShade="80"/>
          <w:u w:val="single"/>
          <w:lang w:val="en-US"/>
        </w:rPr>
        <w:t>Which nodes are not reliable based on the bootstrap v</w:t>
      </w:r>
      <w:r w:rsidRPr="00281EDF">
        <w:rPr>
          <w:color w:val="767171" w:themeColor="background2" w:themeShade="80"/>
          <w:u w:val="single"/>
          <w:lang w:val="en-US"/>
        </w:rPr>
        <w:t>alues (below 65%)? - If there is any.</w:t>
      </w:r>
    </w:p>
    <w:p w:rsidR="00B27FBB" w:rsidRDefault="00B27FBB">
      <w:pPr>
        <w:pStyle w:val="Szvegtrzs"/>
        <w:rPr>
          <w:u w:val="single"/>
          <w:lang w:val="en-US"/>
        </w:rPr>
      </w:pPr>
    </w:p>
    <w:p w:rsidR="00B27FBB" w:rsidRDefault="00281EDF">
      <w:pPr>
        <w:pStyle w:val="Szvegtrzs"/>
      </w:pPr>
      <w:r>
        <w:rPr>
          <w:b/>
          <w:u w:val="single"/>
          <w:lang w:val="en-US"/>
        </w:rPr>
        <w:t>Task 2:</w:t>
      </w:r>
      <w:r>
        <w:rPr>
          <w:b/>
          <w:lang w:val="en-US"/>
        </w:rPr>
        <w:t xml:space="preserve"> Calculate a Maximum Parsimony (MP) tree using the online version of</w:t>
      </w:r>
      <w:r>
        <w:rPr>
          <w:b/>
          <w:bCs/>
          <w:lang w:val="en-US"/>
        </w:rPr>
        <w:t xml:space="preserve"> PHYLIP </w:t>
      </w:r>
      <w:proofErr w:type="spellStart"/>
      <w:r>
        <w:rPr>
          <w:rFonts w:ascii="Courier New" w:hAnsi="Courier New" w:cs="Courier New"/>
          <w:b/>
          <w:bCs/>
          <w:lang w:val="en-US"/>
        </w:rPr>
        <w:t>dnapars</w:t>
      </w:r>
      <w:proofErr w:type="spellEnd"/>
      <w:r>
        <w:rPr>
          <w:b/>
          <w:bCs/>
          <w:lang w:val="en-US"/>
        </w:rPr>
        <w:t xml:space="preserve">: </w:t>
      </w:r>
      <w:hyperlink r:id="rId9">
        <w:r>
          <w:rPr>
            <w:rStyle w:val="Internet-hivatkozs"/>
            <w:b/>
            <w:bCs/>
            <w:lang w:val="en-US"/>
          </w:rPr>
          <w:t>http://www.trex.uqam.ca/index.php?action=phylip&amp;app=dnapars</w:t>
        </w:r>
      </w:hyperlink>
    </w:p>
    <w:p w:rsidR="00B27FBB" w:rsidRDefault="00281EDF">
      <w:pPr>
        <w:pStyle w:val="Szvegtrzs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Upload the </w:t>
      </w:r>
      <w:proofErr w:type="spellStart"/>
      <w:r>
        <w:rPr>
          <w:lang w:val="en-US"/>
        </w:rPr>
        <w:t>subalignment</w:t>
      </w:r>
      <w:proofErr w:type="spellEnd"/>
      <w:r>
        <w:rPr>
          <w:lang w:val="en-US"/>
        </w:rPr>
        <w:t xml:space="preserve"> sequences saved </w:t>
      </w:r>
      <w:proofErr w:type="gramStart"/>
      <w:r>
        <w:rPr>
          <w:lang w:val="en-US"/>
        </w:rPr>
        <w:t xml:space="preserve">as  </w:t>
      </w:r>
      <w:r>
        <w:rPr>
          <w:i/>
          <w:iCs/>
          <w:lang w:val="en-US"/>
        </w:rPr>
        <w:t>PHYLIP</w:t>
      </w:r>
      <w:proofErr w:type="gramEnd"/>
      <w:r>
        <w:rPr>
          <w:i/>
          <w:iCs/>
          <w:lang w:val="en-US"/>
        </w:rPr>
        <w:t xml:space="preserve"> interleave</w:t>
      </w:r>
      <w:r>
        <w:rPr>
          <w:lang w:val="en-US"/>
        </w:rPr>
        <w:t xml:space="preserve"> in last practical.</w:t>
      </w:r>
    </w:p>
    <w:p w:rsidR="00B27FBB" w:rsidRDefault="00281EDF">
      <w:pPr>
        <w:pStyle w:val="Szvegtrzs"/>
        <w:ind w:left="720"/>
        <w:rPr>
          <w:lang w:val="en-US"/>
        </w:rPr>
      </w:pPr>
      <w:r>
        <w:rPr>
          <w:lang w:val="en-US"/>
        </w:rPr>
        <w:t>Open the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subalignment</w:t>
      </w:r>
      <w:proofErr w:type="spellEnd"/>
      <w:r>
        <w:rPr>
          <w:lang w:val="en-US"/>
        </w:rPr>
        <w:t xml:space="preserve"> file in a text editor to know what is the number (out of all species) of the outgroup. Give this number at </w:t>
      </w:r>
      <w:r>
        <w:rPr>
          <w:i/>
          <w:iCs/>
          <w:lang w:val="en-US"/>
        </w:rPr>
        <w:t>Outgroup root</w:t>
      </w:r>
      <w:r>
        <w:rPr>
          <w:lang w:val="en-US"/>
        </w:rPr>
        <w:t xml:space="preserve"> part of the </w:t>
      </w:r>
      <w:proofErr w:type="spellStart"/>
      <w:r>
        <w:rPr>
          <w:lang w:val="en-US"/>
        </w:rPr>
        <w:t>sofw</w:t>
      </w:r>
      <w:r>
        <w:rPr>
          <w:lang w:val="en-US"/>
        </w:rPr>
        <w:t>are</w:t>
      </w:r>
      <w:proofErr w:type="spellEnd"/>
      <w:r>
        <w:rPr>
          <w:lang w:val="en-US"/>
        </w:rPr>
        <w:t>.</w:t>
      </w:r>
    </w:p>
    <w:p w:rsidR="00B27FBB" w:rsidRDefault="00281EDF">
      <w:pPr>
        <w:pStyle w:val="Szvegtrzs"/>
        <w:ind w:left="720"/>
        <w:rPr>
          <w:lang w:val="en-US"/>
        </w:rPr>
      </w:pPr>
      <w:r>
        <w:rPr>
          <w:lang w:val="en-US"/>
        </w:rPr>
        <w:t xml:space="preserve">Push </w:t>
      </w:r>
      <w:r>
        <w:rPr>
          <w:rFonts w:ascii="Courier New" w:hAnsi="Courier New" w:cs="Courier New"/>
          <w:lang w:val="en-US"/>
        </w:rPr>
        <w:t>Compute</w:t>
      </w:r>
      <w:r>
        <w:rPr>
          <w:lang w:val="en-US"/>
        </w:rPr>
        <w:t xml:space="preserve"> button.</w:t>
      </w:r>
    </w:p>
    <w:p w:rsidR="00B27FBB" w:rsidRDefault="00281EDF">
      <w:pPr>
        <w:pStyle w:val="Szvegtrzs"/>
        <w:ind w:left="720"/>
        <w:rPr>
          <w:u w:val="single"/>
          <w:lang w:val="en-US"/>
        </w:rPr>
      </w:pPr>
      <w:r>
        <w:rPr>
          <w:u w:val="single"/>
          <w:lang w:val="en-US"/>
        </w:rPr>
        <w:t>How many MP tree did you get?</w:t>
      </w:r>
    </w:p>
    <w:p w:rsidR="00B27FBB" w:rsidRDefault="00281EDF">
      <w:pPr>
        <w:pStyle w:val="Szvegtrzs"/>
        <w:ind w:left="720"/>
        <w:rPr>
          <w:lang w:val="en-US"/>
        </w:rPr>
      </w:pPr>
      <w:r>
        <w:rPr>
          <w:lang w:val="en-US"/>
        </w:rPr>
        <w:t xml:space="preserve">Download the </w:t>
      </w:r>
      <w:proofErr w:type="spellStart"/>
      <w:r>
        <w:rPr>
          <w:i/>
          <w:iCs/>
          <w:lang w:val="en-US"/>
        </w:rPr>
        <w:t>Outree</w:t>
      </w:r>
      <w:proofErr w:type="spellEnd"/>
      <w:r>
        <w:rPr>
          <w:i/>
          <w:iCs/>
          <w:lang w:val="en-US"/>
        </w:rPr>
        <w:t xml:space="preserve"> file</w:t>
      </w:r>
      <w:r>
        <w:rPr>
          <w:lang w:val="en-US"/>
        </w:rPr>
        <w:t>.</w:t>
      </w:r>
    </w:p>
    <w:p w:rsidR="00B27FBB" w:rsidRDefault="00281EDF">
      <w:pPr>
        <w:pStyle w:val="Szvegtrzs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Open the MP tree(s) in </w:t>
      </w:r>
      <w:r>
        <w:rPr>
          <w:i/>
          <w:iCs/>
          <w:lang w:val="en-US"/>
        </w:rPr>
        <w:t>Figtree</w:t>
      </w:r>
      <w:r>
        <w:rPr>
          <w:lang w:val="en-US"/>
        </w:rPr>
        <w:t>.</w:t>
      </w:r>
    </w:p>
    <w:p w:rsidR="00B27FBB" w:rsidRDefault="00281EDF">
      <w:pPr>
        <w:pStyle w:val="Szvegtrzs"/>
        <w:ind w:left="720"/>
        <w:rPr>
          <w:lang w:val="en-US"/>
        </w:rPr>
      </w:pPr>
      <w:r>
        <w:rPr>
          <w:lang w:val="en-US"/>
        </w:rPr>
        <w:t xml:space="preserve">To see the root </w:t>
      </w:r>
      <w:proofErr w:type="gramStart"/>
      <w:r>
        <w:rPr>
          <w:lang w:val="en-US"/>
        </w:rPr>
        <w:t>more clean</w:t>
      </w:r>
      <w:proofErr w:type="gramEnd"/>
      <w:r>
        <w:rPr>
          <w:lang w:val="en-US"/>
        </w:rPr>
        <w:t xml:space="preserve"> (without </w:t>
      </w:r>
      <w:proofErr w:type="spellStart"/>
      <w:r>
        <w:rPr>
          <w:lang w:val="en-US"/>
        </w:rPr>
        <w:t>multifurcation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reroot</w:t>
      </w:r>
      <w:proofErr w:type="spellEnd"/>
      <w:r>
        <w:rPr>
          <w:lang w:val="en-US"/>
        </w:rPr>
        <w:t xml:space="preserve"> the tree with the outgroup.</w:t>
      </w:r>
    </w:p>
    <w:p w:rsidR="00B27FBB" w:rsidRDefault="00281EDF">
      <w:pPr>
        <w:pStyle w:val="Szvegtrzs"/>
        <w:ind w:left="720"/>
        <w:rPr>
          <w:u w:val="single"/>
          <w:lang w:val="en-US"/>
        </w:rPr>
      </w:pPr>
      <w:r>
        <w:rPr>
          <w:u w:val="single"/>
          <w:lang w:val="en-US"/>
        </w:rPr>
        <w:t>If you go</w:t>
      </w:r>
      <w:r>
        <w:rPr>
          <w:u w:val="single"/>
          <w:lang w:val="en-US"/>
        </w:rPr>
        <w:t>t more MP tree: What are the differences between their topology?</w:t>
      </w:r>
    </w:p>
    <w:p w:rsidR="00B27FBB" w:rsidRDefault="00281EDF">
      <w:pPr>
        <w:pStyle w:val="Szvegtrzs"/>
        <w:ind w:left="720"/>
        <w:rPr>
          <w:u w:val="single"/>
          <w:lang w:val="en-US"/>
        </w:rPr>
      </w:pPr>
      <w:r>
        <w:rPr>
          <w:u w:val="single"/>
          <w:lang w:val="en-US"/>
        </w:rPr>
        <w:t>Does any MP tree match with the neighbor-joining tree?</w:t>
      </w:r>
    </w:p>
    <w:p w:rsidR="00B27FBB" w:rsidRDefault="00281EDF">
      <w:pPr>
        <w:pStyle w:val="Szvegtrzs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If you have more than one tree, create a consensus here:</w:t>
      </w:r>
    </w:p>
    <w:p w:rsidR="00B27FBB" w:rsidRDefault="00281EDF">
      <w:pPr>
        <w:pStyle w:val="Szvegtrzs"/>
        <w:ind w:left="720"/>
      </w:pPr>
      <w:hyperlink r:id="rId10">
        <w:r>
          <w:rPr>
            <w:rStyle w:val="Internet-hivatkozs"/>
            <w:color w:val="auto"/>
            <w:u w:val="none"/>
            <w:lang w:val="en-US"/>
          </w:rPr>
          <w:t>http://bar.</w:t>
        </w:r>
        <w:r>
          <w:rPr>
            <w:rStyle w:val="Internet-hivatkozs"/>
            <w:color w:val="auto"/>
            <w:u w:val="none"/>
            <w:lang w:val="en-US"/>
          </w:rPr>
          <w:t>u</w:t>
        </w:r>
        <w:r>
          <w:rPr>
            <w:rStyle w:val="Internet-hivatkozs"/>
            <w:color w:val="auto"/>
            <w:u w:val="none"/>
            <w:lang w:val="en-US"/>
          </w:rPr>
          <w:t>toronto.ca/webphylip/</w:t>
        </w:r>
      </w:hyperlink>
    </w:p>
    <w:p w:rsidR="00B27FBB" w:rsidRDefault="00281EDF">
      <w:pPr>
        <w:pStyle w:val="Szvegtrzs"/>
        <w:ind w:left="720"/>
        <w:rPr>
          <w:lang w:val="en-US"/>
        </w:rPr>
      </w:pPr>
      <w:r>
        <w:rPr>
          <w:lang w:val="en-US"/>
        </w:rPr>
        <w:t>In the menu, go to the Consensus tree → Run</w:t>
      </w:r>
    </w:p>
    <w:p w:rsidR="00B27FBB" w:rsidRDefault="00281EDF">
      <w:pPr>
        <w:pStyle w:val="Szvegtrzs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Upload the </w:t>
      </w:r>
      <w:proofErr w:type="spellStart"/>
      <w:r>
        <w:rPr>
          <w:lang w:val="en-US"/>
        </w:rPr>
        <w:t>newick</w:t>
      </w:r>
      <w:proofErr w:type="spellEnd"/>
      <w:r>
        <w:rPr>
          <w:lang w:val="en-US"/>
        </w:rPr>
        <w:t xml:space="preserve"> file, and click on submit</w:t>
      </w:r>
    </w:p>
    <w:p w:rsidR="00B27FBB" w:rsidRDefault="00281EDF">
      <w:pPr>
        <w:pStyle w:val="Szvegtrzs"/>
        <w:ind w:left="720"/>
        <w:rPr>
          <w:u w:val="single"/>
          <w:lang w:val="en-US"/>
        </w:rPr>
      </w:pPr>
      <w:r>
        <w:rPr>
          <w:u w:val="single"/>
          <w:lang w:val="en-US"/>
        </w:rPr>
        <w:t>How much does it differ from NJ tree?</w:t>
      </w:r>
    </w:p>
    <w:p w:rsidR="00B27FBB" w:rsidRDefault="00281EDF">
      <w:pPr>
        <w:pStyle w:val="Szvegtrzs"/>
        <w:ind w:left="720"/>
        <w:rPr>
          <w:u w:val="single"/>
          <w:lang w:val="en-US"/>
        </w:rPr>
      </w:pPr>
      <w:r>
        <w:rPr>
          <w:u w:val="single"/>
          <w:lang w:val="en-US"/>
        </w:rPr>
        <w:t xml:space="preserve">Did you get any </w:t>
      </w:r>
      <w:proofErr w:type="spellStart"/>
      <w:r>
        <w:rPr>
          <w:u w:val="single"/>
          <w:lang w:val="en-US"/>
        </w:rPr>
        <w:t>multifurcations</w:t>
      </w:r>
      <w:proofErr w:type="spellEnd"/>
      <w:r>
        <w:rPr>
          <w:u w:val="single"/>
          <w:lang w:val="en-US"/>
        </w:rPr>
        <w:t>?</w:t>
      </w:r>
    </w:p>
    <w:p w:rsidR="00B27FBB" w:rsidRDefault="00B27FBB">
      <w:pPr>
        <w:pStyle w:val="Szvegtrzs"/>
        <w:rPr>
          <w:lang w:val="en-US"/>
        </w:rPr>
      </w:pPr>
    </w:p>
    <w:p w:rsidR="00B27FBB" w:rsidRDefault="00281EDF">
      <w:pPr>
        <w:pStyle w:val="Szvegtrzs"/>
        <w:spacing w:after="120"/>
      </w:pPr>
      <w:r>
        <w:rPr>
          <w:color w:val="FF0000"/>
          <w:lang w:val="en-US"/>
        </w:rPr>
        <w:t>*If F</w:t>
      </w:r>
      <w:r>
        <w:rPr>
          <w:color w:val="FF0000"/>
          <w:lang w:val="en-US"/>
        </w:rPr>
        <w:t xml:space="preserve">igtree is too slow, use this webpage: </w:t>
      </w:r>
      <w:r>
        <w:rPr>
          <w:rStyle w:val="Internet-hivatkozs"/>
          <w:lang w:val="en-US"/>
        </w:rPr>
        <w:t>http://itol.embl.d</w:t>
      </w:r>
      <w:r>
        <w:rPr>
          <w:rStyle w:val="Internet-hivatkozs"/>
          <w:lang w:val="en-US"/>
        </w:rPr>
        <w:t>e/upload.cgi</w:t>
      </w:r>
      <w:r>
        <w:rPr>
          <w:color w:val="FF0000"/>
          <w:lang w:val="en-US"/>
        </w:rPr>
        <w:br/>
        <w:t>Upload the tree (</w:t>
      </w:r>
      <w:proofErr w:type="spellStart"/>
      <w:r>
        <w:rPr>
          <w:color w:val="FF0000"/>
          <w:lang w:val="en-US"/>
        </w:rPr>
        <w:t>newick</w:t>
      </w:r>
      <w:proofErr w:type="spellEnd"/>
      <w:r>
        <w:rPr>
          <w:color w:val="FF0000"/>
          <w:lang w:val="en-US"/>
        </w:rPr>
        <w:t xml:space="preserve">). Clicking on the outgroup species: </w:t>
      </w:r>
      <w:r>
        <w:rPr>
          <w:i/>
          <w:iCs/>
          <w:color w:val="FF0000"/>
          <w:lang w:val="en-US"/>
        </w:rPr>
        <w:t>Tree structure</w:t>
      </w:r>
      <w:r>
        <w:rPr>
          <w:color w:val="FF0000"/>
          <w:lang w:val="en-US"/>
        </w:rPr>
        <w:t xml:space="preserve"> → </w:t>
      </w:r>
      <w:proofErr w:type="spellStart"/>
      <w:r>
        <w:rPr>
          <w:i/>
          <w:iCs/>
          <w:color w:val="FF0000"/>
          <w:lang w:val="en-US"/>
        </w:rPr>
        <w:t>Reroot</w:t>
      </w:r>
      <w:proofErr w:type="spellEnd"/>
      <w:r>
        <w:rPr>
          <w:i/>
          <w:iCs/>
          <w:color w:val="FF0000"/>
          <w:lang w:val="en-US"/>
        </w:rPr>
        <w:t xml:space="preserve"> tre</w:t>
      </w:r>
      <w:r>
        <w:rPr>
          <w:i/>
          <w:iCs/>
          <w:color w:val="FF0000"/>
          <w:lang w:val="en-US"/>
        </w:rPr>
        <w:t>e here</w:t>
      </w:r>
      <w:r>
        <w:rPr>
          <w:color w:val="FF0000"/>
          <w:lang w:val="en-US"/>
        </w:rPr>
        <w:t xml:space="preserve">. Show bootstrap values: tab </w:t>
      </w:r>
      <w:r>
        <w:rPr>
          <w:i/>
          <w:iCs/>
          <w:color w:val="FF0000"/>
          <w:lang w:val="en-US"/>
        </w:rPr>
        <w:t>Advanced</w:t>
      </w:r>
      <w:r>
        <w:rPr>
          <w:color w:val="FF0000"/>
          <w:lang w:val="en-US"/>
        </w:rPr>
        <w:t xml:space="preserve">: </w:t>
      </w:r>
      <w:r>
        <w:rPr>
          <w:i/>
          <w:iCs/>
          <w:color w:val="FF0000"/>
          <w:lang w:val="en-US"/>
        </w:rPr>
        <w:t>Branch lengths</w:t>
      </w:r>
      <w:r>
        <w:rPr>
          <w:color w:val="FF0000"/>
          <w:lang w:val="en-US"/>
        </w:rPr>
        <w:t xml:space="preserve"> → </w:t>
      </w:r>
      <w:r>
        <w:rPr>
          <w:i/>
          <w:iCs/>
          <w:color w:val="FF0000"/>
          <w:lang w:val="en-US"/>
        </w:rPr>
        <w:t>Displa</w:t>
      </w:r>
      <w:bookmarkStart w:id="0" w:name="_GoBack"/>
      <w:bookmarkEnd w:id="0"/>
      <w:r>
        <w:rPr>
          <w:i/>
          <w:iCs/>
          <w:color w:val="FF0000"/>
          <w:lang w:val="en-US"/>
        </w:rPr>
        <w:t>y</w:t>
      </w:r>
      <w:r>
        <w:rPr>
          <w:color w:val="FF0000"/>
          <w:lang w:val="en-US"/>
        </w:rPr>
        <w:t xml:space="preserve">. Saving: tab </w:t>
      </w:r>
      <w:r>
        <w:rPr>
          <w:i/>
          <w:iCs/>
          <w:color w:val="FF0000"/>
          <w:lang w:val="en-US"/>
        </w:rPr>
        <w:t>Export</w:t>
      </w:r>
      <w:r>
        <w:rPr>
          <w:color w:val="FF0000"/>
          <w:lang w:val="en-US"/>
        </w:rPr>
        <w:t>.</w:t>
      </w:r>
    </w:p>
    <w:sectPr w:rsidR="00B27FB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6BDE"/>
    <w:multiLevelType w:val="multilevel"/>
    <w:tmpl w:val="E8DA81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lang w:val="en-US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1328B3"/>
    <w:multiLevelType w:val="multilevel"/>
    <w:tmpl w:val="4074F4AE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2749B5"/>
    <w:multiLevelType w:val="multilevel"/>
    <w:tmpl w:val="F1C49C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DE2611D"/>
    <w:multiLevelType w:val="multilevel"/>
    <w:tmpl w:val="D562B0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lang w:val="en-US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4360B61"/>
    <w:multiLevelType w:val="multilevel"/>
    <w:tmpl w:val="866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auto"/>
        <w:lang w:val="en-US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auto"/>
        <w:lang w:val="en-US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auto"/>
        <w:lang w:val="en-US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27FBB"/>
    <w:rsid w:val="00281EDF"/>
    <w:rsid w:val="00B27FBB"/>
    <w:rsid w:val="00B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D713"/>
  <w15:docId w15:val="{152CB017-C12D-40CD-8F2F-631528D5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Cmsor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basedOn w:val="Bekezdsalapbettpusa1"/>
    <w:rPr>
      <w:color w:val="0000FF"/>
      <w:u w:val="single"/>
    </w:rPr>
  </w:style>
  <w:style w:type="character" w:customStyle="1" w:styleId="WW8Num2z0">
    <w:name w:val="WW8Num2z0"/>
    <w:qFormat/>
    <w:rPr>
      <w:rFonts w:ascii="Symbol" w:hAnsi="Symbol" w:cs="OpenSymbol;Arial Unicode MS"/>
      <w:color w:val="auto"/>
      <w:lang w:val="en-US" w:eastAsia="zh-CN" w:bidi="hi-IN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b w:val="0"/>
      <w:bCs w:val="0"/>
      <w:lang w:val="en-US" w:eastAsia="zh-CN" w:bidi="hi-I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WW8Num4z0">
    <w:name w:val="WW8Num4z0"/>
    <w:qFormat/>
    <w:rPr>
      <w:b w:val="0"/>
      <w:bCs w:val="0"/>
      <w:i w:val="0"/>
      <w:iCs w:val="0"/>
      <w:lang w:val="en-US" w:eastAsia="zh-CN" w:bidi="hi-I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">
    <w:name w:val="ListLabel 1"/>
    <w:qFormat/>
    <w:rPr>
      <w:rFonts w:cs="OpenSymbol;Arial Unicode MS"/>
      <w:color w:val="auto"/>
      <w:lang w:val="en-US" w:eastAsia="zh-CN" w:bidi="hi-IN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color w:val="auto"/>
      <w:lang w:val="en-US" w:eastAsia="zh-CN" w:bidi="hi-IN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color w:val="auto"/>
      <w:lang w:val="en-US" w:eastAsia="zh-CN" w:bidi="hi-IN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b w:val="0"/>
      <w:bCs w:val="0"/>
      <w:lang w:val="en-US" w:eastAsia="zh-CN" w:bidi="hi-IN"/>
    </w:rPr>
  </w:style>
  <w:style w:type="character" w:customStyle="1" w:styleId="ListLabel11">
    <w:name w:val="ListLabel 11"/>
    <w:qFormat/>
    <w:rPr>
      <w:b w:val="0"/>
      <w:bCs w:val="0"/>
      <w:i w:val="0"/>
      <w:iCs w:val="0"/>
      <w:lang w:val="en-US" w:eastAsia="zh-CN" w:bidi="hi-IN"/>
    </w:rPr>
  </w:style>
  <w:style w:type="character" w:customStyle="1" w:styleId="ListLabel12">
    <w:name w:val="ListLabel 12"/>
    <w:qFormat/>
    <w:rPr>
      <w:lang w:val="en-US" w:eastAsia="zh-CN" w:bidi="hi-IN"/>
    </w:rPr>
  </w:style>
  <w:style w:type="character" w:customStyle="1" w:styleId="ListLabel13">
    <w:name w:val="ListLabel 13"/>
    <w:qFormat/>
    <w:rPr>
      <w:b/>
      <w:bCs/>
      <w:lang w:val="en-US" w:eastAsia="zh-CN" w:bidi="hi-IN"/>
    </w:rPr>
  </w:style>
  <w:style w:type="character" w:customStyle="1" w:styleId="ListLabel14">
    <w:name w:val="ListLabel 14"/>
    <w:qFormat/>
    <w:rPr>
      <w:b/>
      <w:bCs/>
      <w:color w:val="auto"/>
      <w:lang w:val="en-US" w:eastAsia="zh-CN" w:bidi="hi-IN"/>
    </w:rPr>
  </w:style>
  <w:style w:type="character" w:customStyle="1" w:styleId="ListLabel15">
    <w:name w:val="ListLabel 15"/>
    <w:qFormat/>
    <w:rPr>
      <w:b w:val="0"/>
      <w:bCs w:val="0"/>
      <w:color w:val="auto"/>
      <w:u w:val="none"/>
      <w:lang w:val="en-US" w:eastAsia="zh-CN" w:bidi="hi-I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rex.uqam.ca/index.php?action=trex&amp;menuD=1&amp;method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logeny.lirmm.fr/phylo_cgi/data_converter.cg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enetics.elte.hu/index.php/en/teaching/152-bioinformatics" TargetMode="External"/><Relationship Id="rId10" Type="http://schemas.openxmlformats.org/officeDocument/2006/relationships/hyperlink" Target="http://bar.utoronto.ca/webphyl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x.uqam.ca/index.php?action=phylip&amp;app=dnapar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687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Szeifert Bea</cp:lastModifiedBy>
  <cp:revision>4</cp:revision>
  <dcterms:created xsi:type="dcterms:W3CDTF">2019-10-21T20:14:00Z</dcterms:created>
  <dcterms:modified xsi:type="dcterms:W3CDTF">2019-10-22T10:35:00Z</dcterms:modified>
  <dc:language>hu-HU</dc:language>
</cp:coreProperties>
</file>